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A2" w:rsidRDefault="005A49A2" w:rsidP="00B902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672D" w:rsidRPr="00E61961" w:rsidRDefault="00B90243" w:rsidP="00B902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1961">
        <w:rPr>
          <w:rFonts w:ascii="Times New Roman" w:hAnsi="Times New Roman" w:cs="Times New Roman"/>
          <w:b/>
          <w:sz w:val="24"/>
          <w:szCs w:val="24"/>
          <w:lang w:val="en-US"/>
        </w:rPr>
        <w:t>Consiliul Comunal Ghelăuza</w:t>
      </w:r>
    </w:p>
    <w:p w:rsidR="00B20256" w:rsidRPr="00E61961" w:rsidRDefault="00F17997" w:rsidP="00ED02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961">
        <w:rPr>
          <w:rFonts w:ascii="Times New Roman" w:hAnsi="Times New Roman" w:cs="Times New Roman"/>
          <w:b/>
          <w:sz w:val="24"/>
          <w:szCs w:val="24"/>
          <w:lang w:val="ro-RO"/>
        </w:rPr>
        <w:t>Înștiințări</w:t>
      </w:r>
    </w:p>
    <w:p w:rsidR="00B90243" w:rsidRPr="00E61961" w:rsidRDefault="00B90243" w:rsidP="00E61961">
      <w:pPr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61961">
        <w:rPr>
          <w:rFonts w:ascii="Times New Roman" w:hAnsi="Times New Roman" w:cs="Times New Roman"/>
          <w:b/>
          <w:sz w:val="24"/>
          <w:szCs w:val="24"/>
          <w:lang w:val="ro-RO"/>
        </w:rPr>
        <w:t>Stimat</w:t>
      </w:r>
      <w:r w:rsidR="005A49A2">
        <w:rPr>
          <w:rFonts w:ascii="Times New Roman" w:hAnsi="Times New Roman" w:cs="Times New Roman"/>
          <w:b/>
          <w:sz w:val="24"/>
          <w:szCs w:val="24"/>
          <w:lang w:val="ro-RO"/>
        </w:rPr>
        <w:t>i cetățeni ai comunei Ghelauza</w:t>
      </w:r>
    </w:p>
    <w:p w:rsidR="00296D4A" w:rsidRPr="00E61961" w:rsidRDefault="00B20256" w:rsidP="00E61961">
      <w:pPr>
        <w:ind w:left="-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      În conformitate cu prevederile art. 16 p. (2) al Legii nr 436-XVI din 28 decembrie 2006  privind administraţia publică local</w:t>
      </w:r>
      <w:r w:rsidR="005456FE" w:rsidRPr="00E61961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AC0F53" w:rsidRPr="00E61961">
        <w:rPr>
          <w:rFonts w:ascii="Times New Roman" w:hAnsi="Times New Roman" w:cs="Times New Roman"/>
          <w:sz w:val="24"/>
          <w:szCs w:val="24"/>
          <w:lang w:val="en-US"/>
        </w:rPr>
        <w:t>, dispoziției primarului nr.</w:t>
      </w:r>
      <w:r w:rsidR="00E61961" w:rsidRPr="00E6196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94AEE"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ED0238"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961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6E2ADF"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4AEE"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martie </w:t>
      </w:r>
      <w:r w:rsidR="006E2ADF" w:rsidRPr="00E61961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E61961">
        <w:rPr>
          <w:rFonts w:ascii="Times New Roman" w:hAnsi="Times New Roman" w:cs="Times New Roman"/>
          <w:sz w:val="24"/>
          <w:szCs w:val="24"/>
          <w:lang w:val="en-US"/>
        </w:rPr>
        <w:t>, se  convoacă Consiliul comunal  în şedinţă</w:t>
      </w:r>
      <w:r w:rsidR="00CB4121"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1A60" w:rsidRPr="00E61961">
        <w:rPr>
          <w:rFonts w:ascii="Times New Roman" w:hAnsi="Times New Roman" w:cs="Times New Roman"/>
          <w:sz w:val="24"/>
          <w:szCs w:val="24"/>
          <w:lang w:val="en-US"/>
        </w:rPr>
        <w:t>ordinară</w:t>
      </w:r>
      <w:r w:rsidR="00FC771B" w:rsidRPr="00E619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E61961" w:rsidRPr="00E619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30</w:t>
      </w:r>
      <w:r w:rsidR="00E61961" w:rsidRPr="00E619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.03.2017, ora 14</w:t>
      </w:r>
      <w:r w:rsidR="00294AEE" w:rsidRPr="00E619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:0</w:t>
      </w:r>
      <w:r w:rsidR="00ED0238" w:rsidRPr="00E619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</w:t>
      </w:r>
      <w:r w:rsidR="00ED0238"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96D4A"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311B">
        <w:rPr>
          <w:rFonts w:ascii="Times New Roman" w:hAnsi="Times New Roman" w:cs="Times New Roman"/>
          <w:sz w:val="24"/>
          <w:szCs w:val="24"/>
          <w:lang w:val="ro-RO"/>
        </w:rPr>
        <w:t>în incinta p</w:t>
      </w:r>
      <w:r w:rsidR="00ED0238"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rimăriei,  avînd </w:t>
      </w:r>
      <w:r w:rsidR="00836D7A"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0238" w:rsidRPr="00E61961">
        <w:rPr>
          <w:rFonts w:ascii="Times New Roman" w:hAnsi="Times New Roman" w:cs="Times New Roman"/>
          <w:sz w:val="24"/>
          <w:szCs w:val="24"/>
          <w:lang w:val="ro-RO"/>
        </w:rPr>
        <w:t>următoarea ordine de zi :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Cu privire la aprobarea Programului de activitate al consiliului comunal pe</w:t>
      </w:r>
      <w:r>
        <w:rPr>
          <w:sz w:val="24"/>
          <w:szCs w:val="24"/>
          <w:lang w:val="ro-RO"/>
        </w:rPr>
        <w:t xml:space="preserve"> </w:t>
      </w:r>
      <w:r w:rsidRPr="00E61961">
        <w:rPr>
          <w:sz w:val="24"/>
          <w:szCs w:val="24"/>
          <w:lang w:val="ro-RO"/>
        </w:rPr>
        <w:t>trimestrul II anul 2017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en-GB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  Cu pr</w:t>
      </w:r>
      <w:r w:rsidRPr="00E6196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vire </w:t>
      </w:r>
      <w:r w:rsidRPr="00E61961">
        <w:rPr>
          <w:rFonts w:ascii="Times New Roman" w:hAnsi="Times New Roman" w:cs="Times New Roman"/>
          <w:sz w:val="24"/>
          <w:szCs w:val="24"/>
          <w:lang w:val="en-GB"/>
        </w:rPr>
        <w:t>la organizarea și desfășurarea acțiunilor de salubrizare și amenajare a teritoriului  în comuna Ghelăuza, raionul Strășeni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spacing w:after="0"/>
        <w:ind w:left="-709"/>
        <w:rPr>
          <w:rFonts w:ascii="Times New Roman" w:hAnsi="Times New Roman" w:cs="Times New Roman"/>
          <w:sz w:val="24"/>
          <w:szCs w:val="24"/>
          <w:lang w:val="ro-R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 xml:space="preserve">    Cu privire la aprobarea planului  de acțiuni de combatere  și profilaxie a rabiei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spacing w:after="0"/>
        <w:ind w:left="-709"/>
        <w:rPr>
          <w:rFonts w:ascii="Times New Roman" w:hAnsi="Times New Roman" w:cs="Times New Roman"/>
          <w:sz w:val="24"/>
          <w:szCs w:val="24"/>
          <w:lang w:val="ro-R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Cu privire la activitatea primarului și angajaților primăriei com.Ghelăuza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 xml:space="preserve">Cu privire la aprobarea dispoziției  nr.08 din 23 februarie 2017 ” Cu privire la instituirea comisiei de expertiză, aprobarea regulamentului comisiei </w:t>
      </w:r>
    </w:p>
    <w:p w:rsidR="00E61961" w:rsidRPr="00E61961" w:rsidRDefault="00E61961" w:rsidP="00E61961">
      <w:pPr>
        <w:pStyle w:val="a4"/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de expertiză și a regulamentului arhivei primăriei”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Cu privire la examinarea cererii cet.Baltaga Grigore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Raportor:Donoagă Alina-specialist privind reglementarea regimului funciar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Cu privire la   stabilirea cuantumului plății anuale pentru arenda (chiria) bunurilor imobiliare și agricole, proprietate publică pentru anul 2017</w:t>
      </w:r>
    </w:p>
    <w:p w:rsidR="00E61961" w:rsidRPr="00E61961" w:rsidRDefault="00E61961" w:rsidP="00E61961">
      <w:pPr>
        <w:pStyle w:val="a4"/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 Munteanu Ana-secretar al consiliului comunal Ghelauza</w:t>
      </w:r>
    </w:p>
    <w:p w:rsidR="00E61961" w:rsidRPr="00E61961" w:rsidRDefault="00E61961" w:rsidP="00E61961">
      <w:pPr>
        <w:pStyle w:val="a4"/>
        <w:tabs>
          <w:tab w:val="clear" w:pos="8306"/>
          <w:tab w:val="right" w:pos="9356"/>
        </w:tabs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 xml:space="preserve">                Cecan Inesa-contabil șef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Cu privire la  alocarea mijloacelor bugetare</w:t>
      </w:r>
    </w:p>
    <w:p w:rsidR="00E61961" w:rsidRPr="00E61961" w:rsidRDefault="00E61961" w:rsidP="00E61961">
      <w:pPr>
        <w:pStyle w:val="a4"/>
        <w:ind w:left="-709"/>
        <w:jc w:val="both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  Cecan Inesa-contabil șef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tabs>
          <w:tab w:val="clear" w:pos="8306"/>
          <w:tab w:val="right" w:pos="9498"/>
        </w:tabs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 xml:space="preserve">Cu privire la asocierea comunei Ghelăuza, raionul Strășeni, Republica Moldova cu </w:t>
      </w:r>
      <w:r>
        <w:rPr>
          <w:sz w:val="24"/>
          <w:szCs w:val="24"/>
          <w:lang w:val="ro-RO"/>
        </w:rPr>
        <w:t xml:space="preserve"> orașul Buzău,</w:t>
      </w:r>
      <w:r w:rsidRPr="00E61961">
        <w:rPr>
          <w:sz w:val="24"/>
          <w:szCs w:val="24"/>
          <w:lang w:val="ro-RO"/>
        </w:rPr>
        <w:t>România.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Ghelauza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MO"/>
        </w:rPr>
        <w:t>Cu privire la examinarea cererii d-nei Slănina Maria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 Donoagă Alina-specialist privind reglementarea regimului funciar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MO"/>
        </w:rPr>
        <w:t>Cu privire la examinarea cererii d-lui Popescu Lilian</w:t>
      </w:r>
    </w:p>
    <w:p w:rsidR="00E61961" w:rsidRPr="00E61961" w:rsidRDefault="00E61961" w:rsidP="00E61961">
      <w:pPr>
        <w:pStyle w:val="a3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Raportor: Donoagă Alina-specialist privind reglementarea regimului funciar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MO"/>
        </w:rPr>
        <w:t>Cu privire la elaborarea planurilor   geometrice</w:t>
      </w:r>
    </w:p>
    <w:p w:rsidR="00E61961" w:rsidRPr="00E61961" w:rsidRDefault="00E61961" w:rsidP="00E61961">
      <w:pPr>
        <w:pStyle w:val="a3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Raportor: Donoagă Alina-specialist privind reglementarea regimului funciar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MO"/>
        </w:rPr>
        <w:t>Cu privire la aprobarea planului geometric</w:t>
      </w:r>
    </w:p>
    <w:p w:rsidR="00E61961" w:rsidRPr="00E61961" w:rsidRDefault="00E61961" w:rsidP="00E61961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Raportor: Donoagă Alina-specialist privind reglementarea regimului funciar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MO"/>
        </w:rPr>
        <w:t>Cu privire la aprobarea planului geometric</w:t>
      </w:r>
    </w:p>
    <w:p w:rsidR="00E61961" w:rsidRPr="00E61961" w:rsidRDefault="00E61961" w:rsidP="00E61961">
      <w:pPr>
        <w:pStyle w:val="a3"/>
        <w:spacing w:after="0"/>
        <w:ind w:left="-709"/>
        <w:rPr>
          <w:rFonts w:ascii="Times New Roman" w:hAnsi="Times New Roman" w:cs="Times New Roman"/>
          <w:sz w:val="24"/>
          <w:szCs w:val="24"/>
          <w:lang w:val="ro-M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Raportor: Donoagă Alina-specialist privind reglementarea regimului funciar</w:t>
      </w:r>
    </w:p>
    <w:p w:rsidR="00E61961" w:rsidRPr="00E61961" w:rsidRDefault="00E61961" w:rsidP="00E61961">
      <w:pPr>
        <w:pStyle w:val="a4"/>
        <w:numPr>
          <w:ilvl w:val="0"/>
          <w:numId w:val="12"/>
        </w:numPr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Cu privire la examinarea cererii  cet. Donica Valentina</w:t>
      </w:r>
    </w:p>
    <w:p w:rsidR="00E61961" w:rsidRPr="00E61961" w:rsidRDefault="00E61961" w:rsidP="00E61961">
      <w:pPr>
        <w:pStyle w:val="a4"/>
        <w:ind w:left="-709"/>
        <w:rPr>
          <w:sz w:val="24"/>
          <w:szCs w:val="24"/>
          <w:lang w:val="ro-RO"/>
        </w:rPr>
      </w:pPr>
      <w:r w:rsidRPr="00E61961">
        <w:rPr>
          <w:sz w:val="24"/>
          <w:szCs w:val="24"/>
          <w:lang w:val="ro-RO"/>
        </w:rPr>
        <w:t>Raportor:Munteanu Ana-secretar al consiliului comunal Ghelăuza</w:t>
      </w:r>
    </w:p>
    <w:p w:rsidR="00E61961" w:rsidRPr="00E61961" w:rsidRDefault="00E61961" w:rsidP="00E61961">
      <w:pPr>
        <w:pStyle w:val="a3"/>
        <w:numPr>
          <w:ilvl w:val="0"/>
          <w:numId w:val="12"/>
        </w:numPr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E61961">
        <w:rPr>
          <w:rFonts w:ascii="Times New Roman" w:hAnsi="Times New Roman" w:cs="Times New Roman"/>
          <w:sz w:val="24"/>
          <w:szCs w:val="24"/>
          <w:lang w:val="en-US"/>
        </w:rPr>
        <w:t xml:space="preserve">Cu privire la executarea bugetului comunal Ghelauza pe anul 2016 </w:t>
      </w:r>
    </w:p>
    <w:p w:rsidR="00E61961" w:rsidRDefault="00E61961" w:rsidP="00E61961">
      <w:pPr>
        <w:pStyle w:val="a3"/>
        <w:ind w:left="-709"/>
        <w:rPr>
          <w:rFonts w:ascii="Times New Roman" w:hAnsi="Times New Roman" w:cs="Times New Roman"/>
          <w:sz w:val="24"/>
          <w:szCs w:val="24"/>
          <w:lang w:val="ro-RO"/>
        </w:rPr>
      </w:pPr>
      <w:r w:rsidRPr="00E61961">
        <w:rPr>
          <w:rFonts w:ascii="Times New Roman" w:hAnsi="Times New Roman" w:cs="Times New Roman"/>
          <w:sz w:val="24"/>
          <w:szCs w:val="24"/>
          <w:lang w:val="ro-RO"/>
        </w:rPr>
        <w:t>Raportor:  Cecan Inesa-contabil șef</w:t>
      </w:r>
    </w:p>
    <w:p w:rsidR="004E7F47" w:rsidRDefault="004E7F47" w:rsidP="004E7F47">
      <w:pPr>
        <w:pStyle w:val="a3"/>
        <w:numPr>
          <w:ilvl w:val="0"/>
          <w:numId w:val="12"/>
        </w:numPr>
        <w:ind w:left="-851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 privire la aprobarea actului de decontare a cărților învechite</w:t>
      </w:r>
    </w:p>
    <w:p w:rsidR="004E7F47" w:rsidRDefault="004E7F47" w:rsidP="004E7F47">
      <w:pPr>
        <w:pStyle w:val="a3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Raportor:Malai Nicoleta-primar</w:t>
      </w:r>
    </w:p>
    <w:p w:rsidR="004E7F47" w:rsidRPr="004E7F47" w:rsidRDefault="004E7F47" w:rsidP="004E7F47">
      <w:pPr>
        <w:pStyle w:val="a3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Cecan Inesa-contabil-șef</w:t>
      </w:r>
    </w:p>
    <w:p w:rsidR="007E35C5" w:rsidRPr="005A49A2" w:rsidRDefault="00E61961" w:rsidP="005A49A2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5A49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Ședința comisiilor  consultative de specialitate, </w:t>
      </w:r>
      <w:r w:rsidR="005A49A2" w:rsidRPr="005A49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 va desfasura  </w:t>
      </w:r>
      <w:r w:rsidRPr="005A49A2">
        <w:rPr>
          <w:rFonts w:ascii="Times New Roman" w:hAnsi="Times New Roman" w:cs="Times New Roman"/>
          <w:b/>
          <w:sz w:val="28"/>
          <w:szCs w:val="28"/>
          <w:lang w:val="ro-RO"/>
        </w:rPr>
        <w:t>miercuri  29 martie 2017,  ora 13:00</w:t>
      </w:r>
      <w:r w:rsidR="005A49A2" w:rsidRPr="005A49A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sectPr w:rsidR="007E35C5" w:rsidRPr="005A49A2" w:rsidSect="00E61961">
      <w:footerReference w:type="default" r:id="rId8"/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81" w:rsidRDefault="00974681" w:rsidP="00296D4A">
      <w:pPr>
        <w:spacing w:after="0" w:line="240" w:lineRule="auto"/>
      </w:pPr>
      <w:r>
        <w:separator/>
      </w:r>
    </w:p>
  </w:endnote>
  <w:endnote w:type="continuationSeparator" w:id="0">
    <w:p w:rsidR="00974681" w:rsidRDefault="00974681" w:rsidP="0029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4A" w:rsidRPr="00296D4A" w:rsidRDefault="00296D4A" w:rsidP="00296D4A">
    <w:pPr>
      <w:pStyle w:val="a8"/>
      <w:jc w:val="center"/>
      <w:rPr>
        <w:rFonts w:ascii="Times New Roman" w:hAnsi="Times New Roman" w:cs="Times New Roman"/>
        <w:b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81" w:rsidRDefault="00974681" w:rsidP="00296D4A">
      <w:pPr>
        <w:spacing w:after="0" w:line="240" w:lineRule="auto"/>
      </w:pPr>
      <w:r>
        <w:separator/>
      </w:r>
    </w:p>
  </w:footnote>
  <w:footnote w:type="continuationSeparator" w:id="0">
    <w:p w:rsidR="00974681" w:rsidRDefault="00974681" w:rsidP="0029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143C"/>
    <w:multiLevelType w:val="hybridMultilevel"/>
    <w:tmpl w:val="4950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D3FAC"/>
    <w:multiLevelType w:val="hybridMultilevel"/>
    <w:tmpl w:val="41DCF608"/>
    <w:lvl w:ilvl="0" w:tplc="88F22F66">
      <w:start w:val="1"/>
      <w:numFmt w:val="decimal"/>
      <w:lvlText w:val="%1."/>
      <w:lvlJc w:val="left"/>
      <w:pPr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5735767"/>
    <w:multiLevelType w:val="hybridMultilevel"/>
    <w:tmpl w:val="95820B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1D0AA5"/>
    <w:multiLevelType w:val="hybridMultilevel"/>
    <w:tmpl w:val="7E7A8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9F38E2"/>
    <w:multiLevelType w:val="hybridMultilevel"/>
    <w:tmpl w:val="8AC2A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3D565C"/>
    <w:multiLevelType w:val="hybridMultilevel"/>
    <w:tmpl w:val="2488D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30AEC"/>
    <w:multiLevelType w:val="hybridMultilevel"/>
    <w:tmpl w:val="5CE061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A4037A"/>
    <w:multiLevelType w:val="hybridMultilevel"/>
    <w:tmpl w:val="D98C7888"/>
    <w:lvl w:ilvl="0" w:tplc="96FE292A">
      <w:start w:val="1"/>
      <w:numFmt w:val="decimal"/>
      <w:lvlText w:val="%1."/>
      <w:lvlJc w:val="left"/>
      <w:pPr>
        <w:ind w:left="644" w:hanging="360"/>
      </w:pPr>
      <w:rPr>
        <w:sz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14406"/>
    <w:multiLevelType w:val="hybridMultilevel"/>
    <w:tmpl w:val="B9A8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350E"/>
    <w:multiLevelType w:val="hybridMultilevel"/>
    <w:tmpl w:val="3EEA1A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DC5EEA"/>
    <w:multiLevelType w:val="hybridMultilevel"/>
    <w:tmpl w:val="F594C286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1">
    <w:nsid w:val="7DAB4F36"/>
    <w:multiLevelType w:val="hybridMultilevel"/>
    <w:tmpl w:val="A836C042"/>
    <w:lvl w:ilvl="0" w:tplc="51E6427E">
      <w:start w:val="1"/>
      <w:numFmt w:val="decimal"/>
      <w:lvlText w:val="%1."/>
      <w:lvlJc w:val="left"/>
      <w:pPr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0256"/>
    <w:rsid w:val="00002036"/>
    <w:rsid w:val="00027F01"/>
    <w:rsid w:val="00071458"/>
    <w:rsid w:val="0009672D"/>
    <w:rsid w:val="000A44B7"/>
    <w:rsid w:val="000A6556"/>
    <w:rsid w:val="000B765F"/>
    <w:rsid w:val="000E29A1"/>
    <w:rsid w:val="00174045"/>
    <w:rsid w:val="001D4099"/>
    <w:rsid w:val="001E2F86"/>
    <w:rsid w:val="002504D2"/>
    <w:rsid w:val="00286D90"/>
    <w:rsid w:val="00294AEE"/>
    <w:rsid w:val="00296D4A"/>
    <w:rsid w:val="002C09B9"/>
    <w:rsid w:val="002C311B"/>
    <w:rsid w:val="002F1A60"/>
    <w:rsid w:val="00373398"/>
    <w:rsid w:val="003A7F9A"/>
    <w:rsid w:val="003B0F39"/>
    <w:rsid w:val="003E1B63"/>
    <w:rsid w:val="0046504D"/>
    <w:rsid w:val="00494D67"/>
    <w:rsid w:val="004C47A5"/>
    <w:rsid w:val="004E7F47"/>
    <w:rsid w:val="00536EFB"/>
    <w:rsid w:val="005456FE"/>
    <w:rsid w:val="005A0816"/>
    <w:rsid w:val="005A49A2"/>
    <w:rsid w:val="005E4B21"/>
    <w:rsid w:val="005E4BCE"/>
    <w:rsid w:val="00622B84"/>
    <w:rsid w:val="006352E8"/>
    <w:rsid w:val="00655850"/>
    <w:rsid w:val="0065662B"/>
    <w:rsid w:val="00665C57"/>
    <w:rsid w:val="006940F6"/>
    <w:rsid w:val="006B57F3"/>
    <w:rsid w:val="006C6A5A"/>
    <w:rsid w:val="006D588A"/>
    <w:rsid w:val="006E2ADF"/>
    <w:rsid w:val="00703395"/>
    <w:rsid w:val="007422CE"/>
    <w:rsid w:val="00776FD3"/>
    <w:rsid w:val="00787EA4"/>
    <w:rsid w:val="00791D12"/>
    <w:rsid w:val="007D2449"/>
    <w:rsid w:val="007E35C5"/>
    <w:rsid w:val="00815119"/>
    <w:rsid w:val="00836D7A"/>
    <w:rsid w:val="008E4F1E"/>
    <w:rsid w:val="00907AC1"/>
    <w:rsid w:val="00913651"/>
    <w:rsid w:val="009328C5"/>
    <w:rsid w:val="00933BD5"/>
    <w:rsid w:val="00936479"/>
    <w:rsid w:val="00936D98"/>
    <w:rsid w:val="009609CC"/>
    <w:rsid w:val="009617C5"/>
    <w:rsid w:val="00972480"/>
    <w:rsid w:val="00974681"/>
    <w:rsid w:val="009B2F72"/>
    <w:rsid w:val="009C5D24"/>
    <w:rsid w:val="009E696E"/>
    <w:rsid w:val="00A21962"/>
    <w:rsid w:val="00AB3926"/>
    <w:rsid w:val="00AC0F53"/>
    <w:rsid w:val="00AC4535"/>
    <w:rsid w:val="00AC4E89"/>
    <w:rsid w:val="00B20256"/>
    <w:rsid w:val="00B377CD"/>
    <w:rsid w:val="00B51FE4"/>
    <w:rsid w:val="00B65276"/>
    <w:rsid w:val="00B90243"/>
    <w:rsid w:val="00BC5E62"/>
    <w:rsid w:val="00BE3B2D"/>
    <w:rsid w:val="00C0044E"/>
    <w:rsid w:val="00C07784"/>
    <w:rsid w:val="00C07931"/>
    <w:rsid w:val="00C4053D"/>
    <w:rsid w:val="00C52933"/>
    <w:rsid w:val="00CB4121"/>
    <w:rsid w:val="00CD3C06"/>
    <w:rsid w:val="00D55C93"/>
    <w:rsid w:val="00D66256"/>
    <w:rsid w:val="00D852BA"/>
    <w:rsid w:val="00E5797E"/>
    <w:rsid w:val="00E61961"/>
    <w:rsid w:val="00E619FA"/>
    <w:rsid w:val="00E73C99"/>
    <w:rsid w:val="00ED0238"/>
    <w:rsid w:val="00F17997"/>
    <w:rsid w:val="00F54986"/>
    <w:rsid w:val="00FC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25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rsid w:val="003A7F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A7F9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A219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A21962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6">
    <w:name w:val="Normal (Web)"/>
    <w:basedOn w:val="a"/>
    <w:uiPriority w:val="99"/>
    <w:unhideWhenUsed/>
    <w:rsid w:val="00AC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D0238"/>
    <w:rPr>
      <w:i/>
      <w:iCs/>
    </w:rPr>
  </w:style>
  <w:style w:type="character" w:customStyle="1" w:styleId="apple-converted-space">
    <w:name w:val="apple-converted-space"/>
    <w:basedOn w:val="a0"/>
    <w:rsid w:val="00ED0238"/>
  </w:style>
  <w:style w:type="paragraph" w:styleId="a8">
    <w:name w:val="footer"/>
    <w:basedOn w:val="a"/>
    <w:link w:val="a9"/>
    <w:uiPriority w:val="99"/>
    <w:semiHidden/>
    <w:unhideWhenUsed/>
    <w:rsid w:val="0029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6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E4ED-6A6A-41A3-99B1-2C5AD28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2017-03-24T08:23:00Z</cp:lastPrinted>
  <dcterms:created xsi:type="dcterms:W3CDTF">2015-11-25T14:52:00Z</dcterms:created>
  <dcterms:modified xsi:type="dcterms:W3CDTF">2017-03-24T08:23:00Z</dcterms:modified>
</cp:coreProperties>
</file>